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85" w:type="dxa"/>
        <w:tblInd w:w="-108" w:type="dxa"/>
        <w:tblLayout w:type="fixed"/>
        <w:tblCellMar>
          <w:top w:w="62" w:type="dxa"/>
          <w:left w:w="106" w:type="dxa"/>
          <w:bottom w:w="0" w:type="dxa"/>
          <w:right w:w="115" w:type="dxa"/>
        </w:tblCellMar>
      </w:tblPr>
      <w:tblGrid>
        <w:gridCol w:w="1761"/>
        <w:gridCol w:w="5556"/>
        <w:gridCol w:w="2968"/>
      </w:tblGrid>
      <w:tr>
        <w:tblPrEx>
          <w:tblCellMar>
            <w:top w:w="62" w:type="dxa"/>
            <w:left w:w="106" w:type="dxa"/>
            <w:bottom w:w="0" w:type="dxa"/>
            <w:right w:w="115" w:type="dxa"/>
          </w:tblCellMar>
        </w:tblPrEx>
        <w:trPr>
          <w:trHeight w:val="1203" w:hRule="atLeast"/>
        </w:trPr>
        <w:tc>
          <w:tcPr>
            <w:tcW w:w="176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Nosilac projekta </w:t>
            </w:r>
          </w:p>
        </w:tc>
        <w:tc>
          <w:tcPr>
            <w:tcW w:w="555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left="5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left="3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Ministarstvo privrede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left="3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TRAVNIK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left="6"/>
              <w:jc w:val="center"/>
              <w:textAlignment w:val="auto"/>
              <w:rPr>
                <w:rFonts w:hint="default"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Obrazac – </w:t>
            </w:r>
            <w:r>
              <w:rPr>
                <w:rFonts w:hint="default" w:ascii="Arial" w:hAnsi="Arial" w:cs="Arial"/>
                <w:sz w:val="24"/>
                <w:szCs w:val="24"/>
                <w:lang w:val="hr-HR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hint="default" w:ascii="Arial" w:hAnsi="Arial" w:cs="Arial"/>
                <w:sz w:val="24"/>
                <w:szCs w:val="24"/>
                <w:lang w:val="hr-HR"/>
              </w:rPr>
              <w:t>1</w:t>
            </w:r>
          </w:p>
        </w:tc>
      </w:tr>
    </w:tbl>
    <w:p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ind w:left="4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ZAHTJEV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ind w:left="4"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lang w:val="hr-HR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>Za uključivanje u program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15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 xml:space="preserve">“Tekući transferi neprofitnim organizacijama”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15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Budžeta Srednjobosanskog kantona za 202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1</w:t>
      </w:r>
      <w:r>
        <w:rPr>
          <w:rFonts w:ascii="Arial" w:hAnsi="Arial" w:cs="Arial"/>
          <w:b/>
          <w:bCs/>
          <w:sz w:val="24"/>
          <w:szCs w:val="24"/>
        </w:rPr>
        <w:t>. godinu</w:t>
      </w:r>
    </w:p>
    <w:p>
      <w:pPr>
        <w:ind w:right="15"/>
        <w:rPr>
          <w:rFonts w:ascii="Arial" w:hAnsi="Arial" w:cs="Arial"/>
          <w:sz w:val="24"/>
          <w:szCs w:val="24"/>
        </w:rPr>
      </w:pPr>
    </w:p>
    <w:tbl>
      <w:tblPr>
        <w:tblStyle w:val="3"/>
        <w:tblW w:w="10269" w:type="dxa"/>
        <w:tblInd w:w="-100" w:type="dxa"/>
        <w:tblLayout w:type="fixed"/>
        <w:tblCellMar>
          <w:top w:w="45" w:type="dxa"/>
          <w:left w:w="142" w:type="dxa"/>
          <w:bottom w:w="0" w:type="dxa"/>
          <w:right w:w="63" w:type="dxa"/>
        </w:tblCellMar>
      </w:tblPr>
      <w:tblGrid>
        <w:gridCol w:w="4038"/>
        <w:gridCol w:w="6231"/>
      </w:tblGrid>
      <w:tr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641" w:hRule="atLeast"/>
        </w:trPr>
        <w:tc>
          <w:tcPr>
            <w:tcW w:w="403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right="46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right="2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607" w:hRule="atLeast"/>
        </w:trPr>
        <w:tc>
          <w:tcPr>
            <w:tcW w:w="403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right="2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right="2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497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Ukupna vrijednost projekta sa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traženim iznosom sredstava zasufinansiranje: 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right="2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3"/>
        <w:tblW w:w="10273" w:type="dxa"/>
        <w:tblInd w:w="-102" w:type="dxa"/>
        <w:tblLayout w:type="fixed"/>
        <w:tblCellMar>
          <w:top w:w="100" w:type="dxa"/>
          <w:left w:w="108" w:type="dxa"/>
          <w:bottom w:w="0" w:type="dxa"/>
          <w:right w:w="101" w:type="dxa"/>
        </w:tblCellMar>
      </w:tblPr>
      <w:tblGrid>
        <w:gridCol w:w="2784"/>
        <w:gridCol w:w="7489"/>
      </w:tblGrid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70" w:hRule="atLeast"/>
        </w:trPr>
        <w:tc>
          <w:tcPr>
            <w:tcW w:w="10273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A. OSNOVNI PODACI O PODNOSIOCU ZAHTJEVA </w:t>
            </w: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60" w:hRule="atLeast"/>
        </w:trPr>
        <w:tc>
          <w:tcPr>
            <w:tcW w:w="278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569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Identifikacijski broj/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48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line="252" w:lineRule="auto"/>
        <w:ind w:left="47"/>
        <w:jc w:val="center"/>
        <w:rPr>
          <w:rFonts w:ascii="Arial" w:hAnsi="Arial" w:cs="Arial"/>
          <w:sz w:val="24"/>
          <w:szCs w:val="24"/>
        </w:rPr>
      </w:pPr>
    </w:p>
    <w:p>
      <w:pPr>
        <w:spacing w:line="252" w:lineRule="auto"/>
        <w:ind w:left="47"/>
        <w:jc w:val="center"/>
        <w:rPr>
          <w:rFonts w:ascii="Arial" w:hAnsi="Arial" w:cs="Arial"/>
          <w:sz w:val="24"/>
          <w:szCs w:val="24"/>
        </w:rPr>
      </w:pPr>
    </w:p>
    <w:p>
      <w:pPr>
        <w:spacing w:line="252" w:lineRule="auto"/>
        <w:ind w:left="47"/>
        <w:jc w:val="center"/>
        <w:rPr>
          <w:rFonts w:ascii="Arial" w:hAnsi="Arial" w:cs="Arial"/>
          <w:sz w:val="24"/>
          <w:szCs w:val="24"/>
        </w:rPr>
      </w:pPr>
    </w:p>
    <w:p>
      <w:pPr>
        <w:spacing w:line="25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3"/>
        <w:tblW w:w="10287" w:type="dxa"/>
        <w:tblInd w:w="-109" w:type="dxa"/>
        <w:tblLayout w:type="fixed"/>
        <w:tblCellMar>
          <w:top w:w="45" w:type="dxa"/>
          <w:left w:w="108" w:type="dxa"/>
          <w:bottom w:w="0" w:type="dxa"/>
          <w:right w:w="115" w:type="dxa"/>
        </w:tblCellMar>
      </w:tblPr>
      <w:tblGrid>
        <w:gridCol w:w="8439"/>
        <w:gridCol w:w="1848"/>
      </w:tblGrid>
      <w:tr>
        <w:tblPrEx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274" w:hRule="atLeast"/>
        </w:trPr>
        <w:tc>
          <w:tcPr>
            <w:tcW w:w="10287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B. PODACI O PROJEKTU </w:t>
            </w:r>
          </w:p>
        </w:tc>
      </w:tr>
      <w:tr>
        <w:tblPrEx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4069" w:hRule="atLeast"/>
        </w:trPr>
        <w:tc>
          <w:tcPr>
            <w:tcW w:w="10287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Kratki sadržaj projekta: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(ukratko, u tekstu s najviše 15 redova navedite: ciljeve, aktivnosti, način provođenja i očekivane rezultate)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274" w:hRule="atLeast"/>
        </w:trPr>
        <w:tc>
          <w:tcPr>
            <w:tcW w:w="8439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Period provođenja projekta: </w:t>
            </w:r>
          </w:p>
        </w:tc>
        <w:tc>
          <w:tcPr>
            <w:tcW w:w="184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left="2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mjeseci </w:t>
            </w:r>
          </w:p>
        </w:tc>
      </w:tr>
      <w:tr>
        <w:tblPrEx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509" w:hRule="atLeast"/>
        </w:trPr>
        <w:tc>
          <w:tcPr>
            <w:tcW w:w="843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499" w:hRule="atLeast"/>
        </w:trPr>
        <w:tc>
          <w:tcPr>
            <w:tcW w:w="8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Vremenski period implementacije dodijeljenih finansijskih sredstava </w:t>
            </w:r>
            <w:r>
              <w:rPr>
                <w:rFonts w:ascii="Arial" w:hAnsi="Arial" w:cs="Arial"/>
                <w:sz w:val="24"/>
                <w:szCs w:val="24"/>
              </w:rPr>
              <w:t xml:space="preserve">(max. do 6 mjeseci): 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3"/>
        <w:tblW w:w="10287" w:type="dxa"/>
        <w:tblInd w:w="-109" w:type="dxa"/>
        <w:tblLayout w:type="fixed"/>
        <w:tblCellMar>
          <w:top w:w="55" w:type="dxa"/>
          <w:left w:w="108" w:type="dxa"/>
          <w:bottom w:w="0" w:type="dxa"/>
          <w:right w:w="115" w:type="dxa"/>
        </w:tblCellMar>
      </w:tblPr>
      <w:tblGrid>
        <w:gridCol w:w="4831"/>
        <w:gridCol w:w="5456"/>
      </w:tblGrid>
      <w:tr>
        <w:tblPrEx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518" w:hRule="atLeast"/>
        </w:trPr>
        <w:tc>
          <w:tcPr>
            <w:tcW w:w="483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Područje provođenja projekta: </w:t>
            </w:r>
            <w:r>
              <w:rPr>
                <w:rFonts w:ascii="Arial" w:hAnsi="Arial" w:cs="Arial"/>
                <w:sz w:val="24"/>
                <w:szCs w:val="24"/>
              </w:rPr>
              <w:t xml:space="preserve">(npr. lokacija, mjesto, mjesna zajednica i sl.) </w:t>
            </w:r>
          </w:p>
        </w:tc>
        <w:tc>
          <w:tcPr>
            <w:tcW w:w="545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left="50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left="50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913" w:tblpY="255"/>
        <w:tblOverlap w:val="never"/>
        <w:tblW w:w="10239" w:type="dxa"/>
        <w:tblInd w:w="0" w:type="dxa"/>
        <w:tblLayout w:type="fixed"/>
        <w:tblCellMar>
          <w:top w:w="100" w:type="dxa"/>
          <w:left w:w="108" w:type="dxa"/>
          <w:bottom w:w="0" w:type="dxa"/>
          <w:right w:w="67" w:type="dxa"/>
        </w:tblCellMar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370" w:hRule="atLeast"/>
        </w:trPr>
        <w:tc>
          <w:tcPr>
            <w:tcW w:w="6005" w:type="dxa"/>
            <w:gridSpan w:val="4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nil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PROJEKT FINANSIRANJA / </w:t>
            </w:r>
            <w:r>
              <w:rPr>
                <w:rFonts w:ascii="Arial" w:hAnsi="Arial" w:cs="Arial"/>
                <w:sz w:val="24"/>
                <w:szCs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color="000000" w:sz="4" w:space="0"/>
              <w:left w:val="nil"/>
              <w:bottom w:val="double" w:color="000000" w:sz="4" w:space="0"/>
              <w:right w:val="nil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double" w:color="000000" w:sz="4" w:space="0"/>
              <w:left w:val="nil"/>
              <w:bottom w:val="double" w:color="000000" w:sz="4" w:space="0"/>
              <w:right w:val="nil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362" w:hRule="atLeast"/>
        </w:trPr>
        <w:tc>
          <w:tcPr>
            <w:tcW w:w="2522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 / vrsta ulaganja  </w:t>
            </w:r>
          </w:p>
          <w:p>
            <w:pPr>
              <w:spacing w:line="252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Ukupna </w:t>
            </w:r>
          </w:p>
          <w:p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line="252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581" w:hRule="atLeast"/>
        </w:trPr>
        <w:tc>
          <w:tcPr>
            <w:tcW w:w="2522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ind w:right="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Ukupno </w:t>
            </w: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31" w:hRule="atLeast"/>
        </w:trPr>
        <w:tc>
          <w:tcPr>
            <w:tcW w:w="252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24" w:hRule="atLeast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22" w:hRule="atLeast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22" w:hRule="atLeast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33" w:hRule="atLeast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370" w:hRule="atLeast"/>
        </w:trPr>
        <w:tc>
          <w:tcPr>
            <w:tcW w:w="252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368" w:hRule="atLeast"/>
        </w:trPr>
        <w:tc>
          <w:tcPr>
            <w:tcW w:w="6005" w:type="dxa"/>
            <w:gridSpan w:val="4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Stepen finansiranja %:</w:t>
            </w:r>
          </w:p>
        </w:tc>
        <w:tc>
          <w:tcPr>
            <w:tcW w:w="104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</w:tc>
      </w:tr>
    </w:tbl>
    <w:tbl>
      <w:tblPr>
        <w:tblStyle w:val="3"/>
        <w:tblpPr w:leftFromText="180" w:rightFromText="180" w:vertAnchor="text" w:horzAnchor="page" w:tblpX="889" w:tblpY="153"/>
        <w:tblOverlap w:val="never"/>
        <w:tblW w:w="10287" w:type="dxa"/>
        <w:tblInd w:w="0" w:type="dxa"/>
        <w:tblLayout w:type="fixed"/>
        <w:tblCellMar>
          <w:top w:w="55" w:type="dxa"/>
          <w:left w:w="108" w:type="dxa"/>
          <w:bottom w:w="0" w:type="dxa"/>
          <w:right w:w="115" w:type="dxa"/>
        </w:tblCellMar>
      </w:tblPr>
      <w:tblGrid>
        <w:gridCol w:w="10287"/>
      </w:tblGrid>
      <w:tr>
        <w:tblPrEx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519" w:hRule="atLeast"/>
        </w:trPr>
        <w:tc>
          <w:tcPr>
            <w:tcW w:w="10287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Ekološki aspekti investicije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883" w:hRule="atLeast"/>
        </w:trPr>
        <w:tc>
          <w:tcPr>
            <w:tcW w:w="1028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3"/>
        <w:tblW w:w="10287" w:type="dxa"/>
        <w:tblInd w:w="-109" w:type="dxa"/>
        <w:tblLayout w:type="fixed"/>
        <w:tblCellMar>
          <w:top w:w="55" w:type="dxa"/>
          <w:left w:w="108" w:type="dxa"/>
          <w:bottom w:w="0" w:type="dxa"/>
          <w:right w:w="115" w:type="dxa"/>
        </w:tblCellMar>
      </w:tblPr>
      <w:tblGrid>
        <w:gridCol w:w="10287"/>
      </w:tblGrid>
      <w:tr>
        <w:tblPrEx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518" w:hRule="atLeast"/>
        </w:trPr>
        <w:tc>
          <w:tcPr>
            <w:tcW w:w="10287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hr-HR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Ostale aktivnosti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1028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textAlignment w:val="auto"/>
        <w:rPr>
          <w:rFonts w:ascii="Arial" w:hAnsi="Arial" w:cs="Arial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 ovaj obrazac zahtjeva potrebno je dostaviti i slijedeću originalnu dokumentaciju ili ovjerene kopije :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5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hr-HR"/>
        </w:rPr>
        <w:t>Prijedlog projekta sa svim bitnim elementima od značaja za njegovu implementaciju (potpisan i ovjeren pečatom neprofitne organizacije).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5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Rješenje </w:t>
      </w:r>
      <w:r>
        <w:rPr>
          <w:rFonts w:hint="default" w:ascii="Arial" w:hAnsi="Arial" w:cs="Arial"/>
          <w:sz w:val="24"/>
          <w:szCs w:val="24"/>
          <w:lang w:val="hr-HR"/>
        </w:rPr>
        <w:t xml:space="preserve"> o osnivanju (ovjereno od strane nadležnog organa, ne starije od 3 mjeseca od dana objave ovog zahtjeva na web stranici Vlade Srednjobosanskog kantona.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5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Kopija lične karte odgovorne osobe</w:t>
      </w:r>
      <w:r>
        <w:rPr>
          <w:rFonts w:hint="default" w:ascii="Arial" w:hAnsi="Arial" w:cs="Arial"/>
          <w:sz w:val="24"/>
          <w:szCs w:val="24"/>
          <w:lang w:val="hr-HR"/>
        </w:rPr>
        <w:t xml:space="preserve"> (ovjerena od strane nadležnog organa, ne starija od 3 mjeseca od dana objave ovog zahtjeva na web stranici Vlade Srednjobosanskog kantona).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textAlignment w:val="auto"/>
        <w:rPr>
          <w:rFonts w:hint="default" w:ascii="Arial" w:hAnsi="Arial" w:cs="Arial"/>
          <w:b/>
          <w:bCs/>
          <w:sz w:val="24"/>
          <w:szCs w:val="24"/>
          <w:lang w:val="hr-H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textAlignment w:val="auto"/>
        <w:rPr>
          <w:rFonts w:hint="default" w:ascii="Arial" w:hAnsi="Arial" w:cs="Arial"/>
          <w:b/>
          <w:bCs/>
          <w:sz w:val="24"/>
          <w:szCs w:val="24"/>
          <w:lang w:val="hr-HR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>Napomena: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Projektom zahtijevana sredstva od Ministarstva </w:t>
      </w:r>
      <w:r>
        <w:rPr>
          <w:rFonts w:ascii="Arial" w:hAnsi="Arial" w:cs="Arial"/>
          <w:sz w:val="24"/>
          <w:szCs w:val="24"/>
          <w:u w:val="single" w:color="000000"/>
        </w:rPr>
        <w:t>ne mogu</w:t>
      </w:r>
      <w:r>
        <w:rPr>
          <w:rFonts w:ascii="Arial" w:hAnsi="Arial" w:cs="Arial"/>
          <w:sz w:val="24"/>
          <w:szCs w:val="24"/>
        </w:rPr>
        <w:t xml:space="preserve"> sadržavati troškove tekućih komunalnih usluga (telefon, struja, voda, gas i sl.), ličnih dohodaka/plaća, doprinosa, službenih putovanja i ostalih naknada  korisnika sredstava, konzumiranja jela, pića i sličnih aktivnosti.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Arial" w:hAnsi="Arial" w:cs="Arial"/>
          <w:bCs/>
          <w:iCs/>
          <w:sz w:val="24"/>
          <w:szCs w:val="24"/>
          <w:lang w:val="hr-HR"/>
        </w:rPr>
      </w:pPr>
      <w:r>
        <w:rPr>
          <w:rFonts w:ascii="Arial" w:hAnsi="Arial" w:cs="Arial"/>
          <w:bCs/>
          <w:iCs/>
          <w:sz w:val="24"/>
          <w:szCs w:val="24"/>
          <w:lang w:val="hr-HR"/>
        </w:rPr>
        <w:t>Namjena sufinansiranja projekata</w:t>
      </w:r>
      <w:r>
        <w:rPr>
          <w:rFonts w:hint="default" w:ascii="Arial" w:hAnsi="Arial" w:cs="Arial"/>
          <w:bCs/>
          <w:iCs/>
          <w:sz w:val="24"/>
          <w:szCs w:val="24"/>
          <w:lang w:val="hr-HR"/>
        </w:rPr>
        <w:t xml:space="preserve"> odnosi se na unapređenje uslova za opstanak, rad i razvoj društvene zajednice i neprofitnih organizacija.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Arial" w:hAnsi="Arial" w:cs="Arial"/>
          <w:b/>
          <w:bCs/>
          <w:sz w:val="24"/>
          <w:szCs w:val="24"/>
          <w:lang w:val="hr-HR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>Pravo na podnošenje zahtjeva za sufinansiranje imaju neprofitne organizacije: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Koje imaju sjedište na području Srednjobosanskog kantona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Koje će projekat realizovat na području Srednjobosanskog kantona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Koje će projektima polučiti rezultate koji se odnose na namjenu projekta.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-BoldMT" w:cs="Arial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-BoldMT" w:cs="Arial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-BoldMT" w:cs="Arial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-BoldMT" w:cs="Arial"/>
          <w:b/>
          <w:bCs/>
          <w:color w:val="000000"/>
          <w:kern w:val="0"/>
          <w:sz w:val="24"/>
          <w:szCs w:val="24"/>
          <w:lang w:val="hr-HR" w:eastAsia="zh-CN" w:bidi="ar"/>
        </w:rPr>
      </w:pPr>
      <w:r>
        <w:rPr>
          <w:rFonts w:hint="default" w:ascii="Arial" w:hAnsi="Arial" w:eastAsia="Arial-BoldMT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NAČIN </w:t>
      </w:r>
      <w:r>
        <w:rPr>
          <w:rFonts w:hint="default" w:ascii="Arial" w:hAnsi="Arial" w:eastAsia="Arial-BoldMT" w:cs="Arial"/>
          <w:b/>
          <w:bCs/>
          <w:color w:val="000000"/>
          <w:kern w:val="0"/>
          <w:sz w:val="24"/>
          <w:szCs w:val="24"/>
          <w:lang w:val="hr-HR" w:eastAsia="zh-CN" w:bidi="ar"/>
        </w:rPr>
        <w:t>PODNOŠENJA ZAHTJEVA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hr-HR" w:eastAsia="zh-CN" w:bidi="ar"/>
        </w:rPr>
        <w:t>Obrazac Zahtjeva</w:t>
      </w: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sa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hr-HR" w:eastAsia="zh-CN" w:bidi="ar"/>
        </w:rPr>
        <w:t xml:space="preserve"> potrebnom dokumentacijom</w:t>
      </w: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hr-HR" w:eastAsia="zh-CN" w:bidi="ar"/>
        </w:rPr>
        <w:t>dostavlja</w:t>
      </w: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se lično u zapečaćenoj koverti na protokol Vlade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Srednjobosanskog kantona ili preporučeno putem pošte na adresu: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Arial" w:hAnsi="Arial" w:cs="Arial"/>
          <w:b/>
          <w:bCs/>
          <w:sz w:val="24"/>
          <w:szCs w:val="24"/>
          <w:lang w:val="hr-H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Ministarstvo privrede Srednjobosanskog kantona, ul. Stanična 43, 72270 Travnik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hr-HR" w:eastAsia="zh-CN" w:bidi="ar"/>
        </w:rPr>
        <w:t xml:space="preserve"> sa naznakom:</w:t>
      </w:r>
      <w:r>
        <w:rPr>
          <w:rFonts w:hint="default" w:ascii="Arial" w:hAnsi="Arial" w:cs="Arial"/>
          <w:b/>
          <w:bCs/>
          <w:color w:val="000000"/>
          <w:kern w:val="0"/>
          <w:sz w:val="24"/>
          <w:szCs w:val="24"/>
          <w:lang w:val="hr-HR" w:eastAsia="zh-CN" w:bidi="ar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ahtjev za uključivanje u program “Tekući transferi neprofitnim organizacijama”</w:t>
      </w:r>
      <w:bookmarkStart w:id="0" w:name="_GoBack"/>
      <w:bookmarkEnd w:id="0"/>
      <w:r>
        <w:rPr>
          <w:rFonts w:hint="default"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Budžeta Srednjobosanskog kantona za 202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1</w:t>
      </w:r>
      <w:r>
        <w:rPr>
          <w:rFonts w:ascii="Arial" w:hAnsi="Arial" w:cs="Arial"/>
          <w:b/>
          <w:bCs/>
          <w:sz w:val="24"/>
          <w:szCs w:val="24"/>
        </w:rPr>
        <w:t>. godinu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  <w:lang w:val="hr-HR" w:eastAsia="zh-CN"/>
        </w:rPr>
      </w:pPr>
    </w:p>
    <w:tbl>
      <w:tblPr>
        <w:tblStyle w:val="3"/>
        <w:tblW w:w="9290" w:type="dxa"/>
        <w:tblInd w:w="-29" w:type="dxa"/>
        <w:tblLayout w:type="fixed"/>
        <w:tblCellMar>
          <w:top w:w="10" w:type="dxa"/>
          <w:left w:w="0" w:type="dxa"/>
          <w:bottom w:w="0" w:type="dxa"/>
          <w:right w:w="63" w:type="dxa"/>
        </w:tblCellMar>
      </w:tblPr>
      <w:tblGrid>
        <w:gridCol w:w="6314"/>
        <w:gridCol w:w="2976"/>
      </w:tblGrid>
      <w:tr>
        <w:tblPrEx>
          <w:tblCellMar>
            <w:top w:w="10" w:type="dxa"/>
            <w:left w:w="0" w:type="dxa"/>
            <w:bottom w:w="0" w:type="dxa"/>
            <w:right w:w="63" w:type="dxa"/>
          </w:tblCellMar>
        </w:tblPrEx>
        <w:trPr>
          <w:trHeight w:val="90" w:hRule="atLeast"/>
        </w:trPr>
        <w:tc>
          <w:tcPr>
            <w:tcW w:w="6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left="108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left="108"/>
              <w:textAlignment w:val="auto"/>
              <w:rPr>
                <w:rFonts w:hint="default" w:ascii="Arial" w:hAnsi="Arial" w:cs="Arial"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hr-H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right="48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                                       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MP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right="44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                                         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(ovjeriti pečatom)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Mjesto: 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Datum: 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left="31680" w:hanging="120" w:hangingChars="50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</w:t>
            </w:r>
            <w:r>
              <w:rPr>
                <w:rFonts w:hint="default"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(potpis odgovorne osobe) </w:t>
            </w:r>
          </w:p>
        </w:tc>
      </w:tr>
    </w:tbl>
    <w:p>
      <w:pPr>
        <w:rPr>
          <w:rFonts w:cs="Times New Roman"/>
        </w:rPr>
      </w:pPr>
    </w:p>
    <w:sectPr>
      <w:footerReference r:id="rId6" w:type="first"/>
      <w:footerReference r:id="rId5" w:type="default"/>
      <w:pgSz w:w="11906" w:h="16838"/>
      <w:pgMar w:top="1417" w:right="849" w:bottom="1417" w:left="993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2"/>
    <w:multiLevelType w:val="singleLevel"/>
    <w:tmpl w:val="0000002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6E3EFF9"/>
    <w:multiLevelType w:val="singleLevel"/>
    <w:tmpl w:val="06E3EF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hyphenationZone w:val="425"/>
  <w:doNotHyphenateCaps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87AB1"/>
    <w:rsid w:val="000365CA"/>
    <w:rsid w:val="00173DD8"/>
    <w:rsid w:val="00297970"/>
    <w:rsid w:val="00690796"/>
    <w:rsid w:val="0076687D"/>
    <w:rsid w:val="008104F0"/>
    <w:rsid w:val="00A52FB7"/>
    <w:rsid w:val="00A87AD8"/>
    <w:rsid w:val="00AA6C34"/>
    <w:rsid w:val="00B339ED"/>
    <w:rsid w:val="00C14C36"/>
    <w:rsid w:val="07270D4F"/>
    <w:rsid w:val="1C29018C"/>
    <w:rsid w:val="24CC1B10"/>
    <w:rsid w:val="2CFD7270"/>
    <w:rsid w:val="2E2A0E7F"/>
    <w:rsid w:val="2ED30181"/>
    <w:rsid w:val="3F2C2349"/>
    <w:rsid w:val="4BFE2792"/>
    <w:rsid w:val="51587AB1"/>
    <w:rsid w:val="589E0448"/>
    <w:rsid w:val="5A063FCE"/>
    <w:rsid w:val="5D905C49"/>
    <w:rsid w:val="6D952126"/>
    <w:rsid w:val="7030070E"/>
    <w:rsid w:val="79F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Calibri"/>
      <w:sz w:val="22"/>
      <w:szCs w:val="22"/>
      <w:lang w:val="hr-HR" w:eastAsia="en-US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qFormat/>
    <w:uiPriority w:val="99"/>
    <w:rPr>
      <w:color w:val="0000FF"/>
      <w:u w:val="single"/>
    </w:rPr>
  </w:style>
  <w:style w:type="character" w:customStyle="1" w:styleId="7">
    <w:name w:val="Footer Char"/>
    <w:basedOn w:val="2"/>
    <w:link w:val="4"/>
    <w:semiHidden/>
    <w:qFormat/>
    <w:locked/>
    <w:uiPriority w:val="99"/>
    <w:rPr>
      <w:lang w:eastAsia="en-US"/>
    </w:rPr>
  </w:style>
  <w:style w:type="character" w:customStyle="1" w:styleId="8">
    <w:name w:val="Header Char"/>
    <w:basedOn w:val="2"/>
    <w:link w:val="5"/>
    <w:semiHidden/>
    <w:qFormat/>
    <w:locked/>
    <w:uiPriority w:val="99"/>
    <w:rPr>
      <w:lang w:eastAsia="en-US"/>
    </w:rPr>
  </w:style>
  <w:style w:type="paragraph" w:customStyle="1" w:styleId="9">
    <w:name w:val="List Paragraph1"/>
    <w:basedOn w:val="1"/>
    <w:qFormat/>
    <w:uiPriority w:val="99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MZOŠ</Company>
  <Pages>6</Pages>
  <Words>607</Words>
  <Characters>3463</Characters>
  <Lines>0</Lines>
  <Paragraphs>0</Paragraphs>
  <TotalTime>7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2019-05-10T07:31:00Z</dcterms:created>
  <dc:creator>Elmir</dc:creator>
  <cp:lastModifiedBy>Elmir</cp:lastModifiedBy>
  <cp:lastPrinted>2021-04-19T12:39:47Z</cp:lastPrinted>
  <dcterms:modified xsi:type="dcterms:W3CDTF">2021-04-19T12:41:57Z</dcterms:modified>
  <dc:title>Nosilac projekta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